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6"/>
        <w:tblpPr w:leftFromText="181" w:rightFromText="181" w:vertAnchor="page" w:horzAnchor="margin" w:tblpX="4349" w:tblpY="1584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562"/>
      </w:tblGrid>
      <w:tr w:rsidR="008366A5">
        <w:tc>
          <w:tcPr>
            <w:tcW w:w="5562" w:type="dxa"/>
            <w:tcBorders>
              <w:top w:val="nil"/>
              <w:left w:val="nil"/>
              <w:bottom w:val="nil"/>
              <w:right w:val="nil"/>
            </w:tcBorders>
          </w:tcPr>
          <w:p w:rsidR="008366A5" w:rsidRDefault="008366A5">
            <w:bookmarkStart w:id="0" w:name="_GoBack"/>
            <w:bookmarkEnd w:id="0"/>
          </w:p>
        </w:tc>
      </w:tr>
      <w:tr w:rsidR="008366A5">
        <w:tc>
          <w:tcPr>
            <w:tcW w:w="5562" w:type="dxa"/>
            <w:tcBorders>
              <w:top w:val="nil"/>
              <w:left w:val="nil"/>
              <w:bottom w:val="nil"/>
              <w:right w:val="nil"/>
            </w:tcBorders>
          </w:tcPr>
          <w:p w:rsidR="008366A5" w:rsidRDefault="008366A5">
            <w:pPr>
              <w:spacing w:line="240" w:lineRule="exact"/>
              <w:ind w:right="-108"/>
              <w:rPr>
                <w:rFonts w:ascii="Times New Roman" w:hAnsi="Times New Roman"/>
                <w:sz w:val="28"/>
              </w:rPr>
            </w:pPr>
          </w:p>
        </w:tc>
      </w:tr>
    </w:tbl>
    <w:p w:rsidR="008366A5" w:rsidRDefault="008366A5">
      <w:pPr>
        <w:rPr>
          <w:rFonts w:ascii="Times New Roman" w:hAnsi="Times New Roman"/>
        </w:rPr>
      </w:pPr>
    </w:p>
    <w:p w:rsidR="008366A5" w:rsidRDefault="008366A5">
      <w:pPr>
        <w:rPr>
          <w:rFonts w:ascii="Times New Roman" w:hAnsi="Times New Roman"/>
        </w:rPr>
      </w:pPr>
    </w:p>
    <w:p w:rsidR="008366A5" w:rsidRDefault="008366A5">
      <w:pPr>
        <w:pStyle w:val="af4"/>
        <w:spacing w:line="240" w:lineRule="exact"/>
        <w:ind w:right="140"/>
        <w:jc w:val="both"/>
        <w:rPr>
          <w:rFonts w:ascii="Times New Roman" w:hAnsi="Times New Roman"/>
          <w:color w:val="000000" w:themeColor="text1"/>
          <w:sz w:val="20"/>
        </w:rPr>
      </w:pPr>
    </w:p>
    <w:p w:rsidR="008366A5" w:rsidRDefault="008366A5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8"/>
        </w:rPr>
      </w:pPr>
    </w:p>
    <w:p w:rsidR="008366A5" w:rsidRDefault="008366A5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8"/>
        </w:rPr>
      </w:pPr>
    </w:p>
    <w:p w:rsidR="008366A5" w:rsidRDefault="008366A5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8"/>
        </w:rPr>
      </w:pPr>
    </w:p>
    <w:p w:rsidR="008366A5" w:rsidRDefault="008366A5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8"/>
        </w:rPr>
      </w:pPr>
    </w:p>
    <w:p w:rsidR="008366A5" w:rsidRDefault="00AC5D2D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b/>
          <w:color w:val="000000" w:themeColor="text1"/>
          <w:sz w:val="28"/>
        </w:rPr>
        <w:t>«Недопустимость нарушения гражданами законодательства в области охраны окружающей среды при обращении с отходами производства и потребления»</w:t>
      </w:r>
    </w:p>
    <w:p w:rsidR="008366A5" w:rsidRDefault="008366A5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8"/>
        </w:rPr>
      </w:pPr>
    </w:p>
    <w:p w:rsidR="008366A5" w:rsidRDefault="008366A5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8"/>
        </w:rPr>
      </w:pPr>
    </w:p>
    <w:p w:rsidR="008366A5" w:rsidRDefault="00AC5D2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Охрана окружающей среды является одной из важнейших обязанностей граждан, организаций и иных лиц. </w:t>
      </w:r>
    </w:p>
    <w:p w:rsidR="008366A5" w:rsidRDefault="00AC5D2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Соблюдение требований законодательства об отходах направлено на предупреждение загрязнения почвы, водных объектов, атмосферного воздуха, а также на защиту здоровья человека и экологического благополучия.</w:t>
      </w:r>
    </w:p>
    <w:p w:rsidR="008366A5" w:rsidRDefault="00AC5D2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Согласно части 3 статьи 11 Федерального закона № 7-Ф</w:t>
      </w:r>
      <w:r>
        <w:rPr>
          <w:rStyle w:val="1"/>
          <w:rFonts w:ascii="Times New Roman" w:hAnsi="Times New Roman"/>
          <w:sz w:val="28"/>
        </w:rPr>
        <w:t>З «Об охране окружающей среды</w:t>
      </w:r>
      <w:proofErr w:type="gramStart"/>
      <w:r>
        <w:rPr>
          <w:rStyle w:val="1"/>
          <w:rFonts w:ascii="Times New Roman" w:hAnsi="Times New Roman"/>
          <w:sz w:val="28"/>
        </w:rPr>
        <w:t>»</w:t>
      </w:r>
      <w:proofErr w:type="gramEnd"/>
      <w:r>
        <w:rPr>
          <w:rStyle w:val="1"/>
          <w:rFonts w:ascii="Times New Roman" w:hAnsi="Times New Roman"/>
          <w:sz w:val="28"/>
        </w:rPr>
        <w:t xml:space="preserve"> граждане обязаны сохранять природу и окружающую среду, бережно относиться к природе и природным богатствам.</w:t>
      </w:r>
    </w:p>
    <w:p w:rsidR="008366A5" w:rsidRDefault="00AC5D2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Таким образом, обращение с бытовыми и иными отходами должно осуществляться в установленном порядке. Недопустимы выбро</w:t>
      </w:r>
      <w:r>
        <w:rPr>
          <w:rStyle w:val="1"/>
          <w:rFonts w:ascii="Times New Roman" w:hAnsi="Times New Roman"/>
          <w:sz w:val="28"/>
        </w:rPr>
        <w:t>с, сброс или размещение отходов в местах, не предназначенных для указанных целей.</w:t>
      </w:r>
    </w:p>
    <w:p w:rsidR="008366A5" w:rsidRDefault="00AC5D2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Статьей 51 Федерального закона № 7-</w:t>
      </w:r>
      <w:proofErr w:type="gramStart"/>
      <w:r>
        <w:rPr>
          <w:rStyle w:val="1"/>
          <w:rFonts w:ascii="Times New Roman" w:hAnsi="Times New Roman"/>
          <w:sz w:val="28"/>
        </w:rPr>
        <w:t>ФЗ  «</w:t>
      </w:r>
      <w:proofErr w:type="gramEnd"/>
      <w:r>
        <w:rPr>
          <w:rStyle w:val="1"/>
          <w:rFonts w:ascii="Times New Roman" w:hAnsi="Times New Roman"/>
          <w:sz w:val="28"/>
        </w:rPr>
        <w:t>Об охране окружающей среды» установлено, что отходы производства и потребления подлежат сбору, накоплению, утилизации, обезвреживанию,</w:t>
      </w:r>
      <w:r>
        <w:rPr>
          <w:rStyle w:val="1"/>
          <w:rFonts w:ascii="Times New Roman" w:hAnsi="Times New Roman"/>
          <w:sz w:val="28"/>
        </w:rPr>
        <w:t xml:space="preserve"> транспортированию, хранению и захоронению с соблюдением условий и способов, безопасных для окружающей среды и регулируемых законодательством Российской Федерации.</w:t>
      </w:r>
    </w:p>
    <w:p w:rsidR="008366A5" w:rsidRDefault="00AC5D2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Кроме того, указанной нормой прямо запрещается сброс отходов производства и потребления в по</w:t>
      </w:r>
      <w:r>
        <w:rPr>
          <w:rStyle w:val="1"/>
          <w:rFonts w:ascii="Times New Roman" w:hAnsi="Times New Roman"/>
          <w:sz w:val="28"/>
        </w:rPr>
        <w:t>верхностные и подземные водные объекты, на водосборные площади, в недра и на почву, а также установлены иные ограничения в отношении размещения отходов.</w:t>
      </w:r>
    </w:p>
    <w:p w:rsidR="008366A5" w:rsidRDefault="00AC5D2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Органами местного самоуправления в целях реализации положений законодательства об охране окружающей сре</w:t>
      </w:r>
      <w:r>
        <w:rPr>
          <w:rStyle w:val="1"/>
          <w:rFonts w:ascii="Times New Roman" w:hAnsi="Times New Roman"/>
          <w:sz w:val="28"/>
        </w:rPr>
        <w:t xml:space="preserve">ды и </w:t>
      </w:r>
      <w:proofErr w:type="gramStart"/>
      <w:r>
        <w:rPr>
          <w:rStyle w:val="1"/>
          <w:rFonts w:ascii="Times New Roman" w:hAnsi="Times New Roman"/>
          <w:sz w:val="28"/>
        </w:rPr>
        <w:t>санитарно-эпидемиологических требований</w:t>
      </w:r>
      <w:proofErr w:type="gramEnd"/>
      <w:r>
        <w:rPr>
          <w:rStyle w:val="1"/>
          <w:rFonts w:ascii="Times New Roman" w:hAnsi="Times New Roman"/>
          <w:sz w:val="28"/>
        </w:rPr>
        <w:t xml:space="preserve"> и норм организованы контейнерные площадки для накопления твердых коммунальных отходов, размещены контейнеры для сбора отходов.</w:t>
      </w:r>
    </w:p>
    <w:p w:rsidR="008366A5" w:rsidRDefault="00AC5D2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Проведенными прокуратурой района проверками неоднократно выявлялись факты размещения</w:t>
      </w:r>
      <w:r>
        <w:rPr>
          <w:rStyle w:val="1"/>
          <w:rFonts w:ascii="Times New Roman" w:hAnsi="Times New Roman"/>
          <w:sz w:val="28"/>
        </w:rPr>
        <w:t xml:space="preserve"> гражданами отходов в местах, специально не предназначенных для указанных целей, что является грубым нарушением вышеприведенных требований законодательства. </w:t>
      </w:r>
    </w:p>
    <w:p w:rsidR="008366A5" w:rsidRDefault="00AC5D2D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Несоблюдение требований в области охраны окружающей среды при обращении с отходами влечет предусмо</w:t>
      </w:r>
      <w:r>
        <w:rPr>
          <w:rStyle w:val="1"/>
          <w:rFonts w:ascii="Times New Roman" w:hAnsi="Times New Roman"/>
          <w:sz w:val="28"/>
        </w:rPr>
        <w:t>тренную законом ответственность.</w:t>
      </w:r>
    </w:p>
    <w:p w:rsidR="008366A5" w:rsidRDefault="00AC5D2D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Так, статьей 8.2 Кодекса Российской Федерации об административных правонарушениях установлена административная ответственность за </w:t>
      </w:r>
      <w:r>
        <w:rPr>
          <w:rStyle w:val="1"/>
          <w:rFonts w:ascii="Times New Roman" w:hAnsi="Times New Roman"/>
          <w:sz w:val="28"/>
        </w:rPr>
        <w:lastRenderedPageBreak/>
        <w:t>несоблюдение требований в области охраны окружающей среды при обращении с отходами производст</w:t>
      </w:r>
      <w:r>
        <w:rPr>
          <w:rStyle w:val="1"/>
          <w:rFonts w:ascii="Times New Roman" w:hAnsi="Times New Roman"/>
          <w:sz w:val="28"/>
        </w:rPr>
        <w:t>ва и потребления.</w:t>
      </w:r>
    </w:p>
    <w:p w:rsidR="008366A5" w:rsidRDefault="00AC5D2D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В соответствии с частью 1 статьи 8.2 КоАП РФ нарушение указанных требований влечет наложение на граждан административного штрафа от двух тысяч до трех тысяч рублей. </w:t>
      </w:r>
    </w:p>
    <w:p w:rsidR="008366A5" w:rsidRDefault="00AC5D2D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За повторное совершение указанного правонарушения размеры штрафов увелич</w:t>
      </w:r>
      <w:r>
        <w:rPr>
          <w:rStyle w:val="1"/>
          <w:rFonts w:ascii="Times New Roman" w:hAnsi="Times New Roman"/>
          <w:sz w:val="28"/>
        </w:rPr>
        <w:t xml:space="preserve">иваются до пяти тысяч рублей. </w:t>
      </w:r>
    </w:p>
    <w:p w:rsidR="008366A5" w:rsidRDefault="00AC5D2D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Отдельно законодателем предусмотрена административная ответственность в виде штрафа от десяти тысяч до пятнадцати тысяч рублей за загрязнение и (или) засорение окружающей среды, выразившееся в выгрузке или сбросе с автомототр</w:t>
      </w:r>
      <w:r>
        <w:rPr>
          <w:rStyle w:val="1"/>
          <w:rFonts w:ascii="Times New Roman" w:hAnsi="Times New Roman"/>
          <w:sz w:val="28"/>
        </w:rPr>
        <w:t>анспортных средств и прицепов к ним отходов производства и потребления вне объектов размещения отходов или мест (площадок) накопления отходов.</w:t>
      </w:r>
    </w:p>
    <w:p w:rsidR="008366A5" w:rsidRDefault="00AC5D2D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br/>
      </w:r>
    </w:p>
    <w:p w:rsidR="008366A5" w:rsidRDefault="008366A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</w:p>
    <w:p w:rsidR="008366A5" w:rsidRDefault="00AC5D2D">
      <w:pPr>
        <w:spacing w:after="0" w:line="240" w:lineRule="exact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Помощник прокурора района </w:t>
      </w:r>
    </w:p>
    <w:p w:rsidR="008366A5" w:rsidRDefault="008366A5">
      <w:pPr>
        <w:spacing w:after="0" w:line="160" w:lineRule="exact"/>
        <w:rPr>
          <w:rFonts w:ascii="Times New Roman" w:hAnsi="Times New Roman"/>
          <w:color w:val="000000" w:themeColor="text1"/>
          <w:sz w:val="28"/>
        </w:rPr>
      </w:pPr>
    </w:p>
    <w:p w:rsidR="008366A5" w:rsidRDefault="00AC5D2D">
      <w:pPr>
        <w:spacing w:after="0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юрист 2 класса                                                                    </w:t>
      </w:r>
      <w:r>
        <w:rPr>
          <w:rFonts w:ascii="Times New Roman" w:hAnsi="Times New Roman"/>
          <w:color w:val="000000" w:themeColor="text1"/>
          <w:sz w:val="28"/>
        </w:rPr>
        <w:t xml:space="preserve">                     Е.А. </w:t>
      </w:r>
      <w:proofErr w:type="spellStart"/>
      <w:r>
        <w:rPr>
          <w:rFonts w:ascii="Times New Roman" w:hAnsi="Times New Roman"/>
          <w:color w:val="000000" w:themeColor="text1"/>
          <w:sz w:val="28"/>
        </w:rPr>
        <w:t>Хуртина</w:t>
      </w:r>
      <w:proofErr w:type="spellEnd"/>
    </w:p>
    <w:sectPr w:rsidR="008366A5">
      <w:headerReference w:type="default" r:id="rId6"/>
      <w:headerReference w:type="first" r:id="rId7"/>
      <w:footerReference w:type="first" r:id="rId8"/>
      <w:pgSz w:w="11906" w:h="16838"/>
      <w:pgMar w:top="425" w:right="567" w:bottom="567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5D2D" w:rsidRDefault="00AC5D2D">
      <w:pPr>
        <w:spacing w:after="0" w:line="240" w:lineRule="auto"/>
      </w:pPr>
      <w:r>
        <w:separator/>
      </w:r>
    </w:p>
  </w:endnote>
  <w:endnote w:type="continuationSeparator" w:id="0">
    <w:p w:rsidR="00AC5D2D" w:rsidRDefault="00AC5D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vertAnchor="page" w:horzAnchor="margin" w:tblpXSpec="right" w:tblpYSpec="outside"/>
      <w:tblW w:w="0" w:type="auto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8366A5">
      <w:trPr>
        <w:trHeight w:val="57"/>
      </w:trPr>
      <w:tc>
        <w:tcPr>
          <w:tcW w:w="3643" w:type="dxa"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  <w:tcMar>
            <w:top w:w="28" w:type="dxa"/>
            <w:left w:w="28" w:type="dxa"/>
            <w:bottom w:w="28" w:type="dxa"/>
            <w:right w:w="28" w:type="dxa"/>
          </w:tcMar>
        </w:tcPr>
        <w:p w:rsidR="008366A5" w:rsidRDefault="008366A5"/>
      </w:tc>
    </w:tr>
  </w:tbl>
  <w:p w:rsidR="008366A5" w:rsidRDefault="008366A5">
    <w:pPr>
      <w:pStyle w:val="a5"/>
      <w:spacing w:after="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5D2D" w:rsidRDefault="00AC5D2D">
      <w:pPr>
        <w:spacing w:after="0" w:line="240" w:lineRule="auto"/>
      </w:pPr>
      <w:r>
        <w:separator/>
      </w:r>
    </w:p>
  </w:footnote>
  <w:footnote w:type="continuationSeparator" w:id="0">
    <w:p w:rsidR="00AC5D2D" w:rsidRDefault="00AC5D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66A5" w:rsidRDefault="00AC5D2D">
    <w:pPr>
      <w:pStyle w:val="aa"/>
      <w:jc w:val="center"/>
    </w:pPr>
    <w:r>
      <w:fldChar w:fldCharType="begin"/>
    </w:r>
    <w:r>
      <w:instrText xml:space="preserve">PAGE </w:instrText>
    </w:r>
    <w:r>
      <w:fldChar w:fldCharType="separate"/>
    </w:r>
    <w:r w:rsidR="00035ADA">
      <w:rPr>
        <w:noProof/>
      </w:rPr>
      <w:t>2</w:t>
    </w:r>
    <w:r>
      <w:fldChar w:fldCharType="end"/>
    </w:r>
  </w:p>
  <w:p w:rsidR="008366A5" w:rsidRDefault="008366A5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66A5" w:rsidRDefault="008366A5">
    <w:pPr>
      <w:pStyle w:val="aa"/>
      <w:jc w:val="center"/>
    </w:pPr>
  </w:p>
  <w:p w:rsidR="008366A5" w:rsidRDefault="008366A5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6A5"/>
    <w:rsid w:val="00035ADA"/>
    <w:rsid w:val="008366A5"/>
    <w:rsid w:val="00AC5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47DD15-AE6C-4FC5-BA37-E65A4AD90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0"/>
      <w:outlineLvl w:val="0"/>
    </w:pPr>
    <w:rPr>
      <w:rFonts w:asciiTheme="majorHAnsi" w:hAnsiTheme="majorHAnsi"/>
      <w:b/>
      <w:color w:val="2E74B5" w:themeColor="accent1" w:themeShade="BF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00" w:after="0"/>
      <w:outlineLvl w:val="2"/>
    </w:pPr>
    <w:rPr>
      <w:rFonts w:asciiTheme="majorHAnsi" w:hAnsiTheme="majorHAnsi"/>
      <w:b/>
      <w:color w:val="5B9BD5" w:themeColor="accent1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FontStyle26">
    <w:name w:val="Font Style26"/>
    <w:link w:val="FontStyle260"/>
    <w:rPr>
      <w:rFonts w:ascii="Times New Roman" w:hAnsi="Times New Roman"/>
      <w:sz w:val="26"/>
    </w:rPr>
  </w:style>
  <w:style w:type="character" w:customStyle="1" w:styleId="FontStyle260">
    <w:name w:val="Font Style26"/>
    <w:link w:val="FontStyle26"/>
    <w:rPr>
      <w:rFonts w:ascii="Times New Roman" w:hAnsi="Times New Roman"/>
      <w:sz w:val="26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Normal (Web)"/>
    <w:basedOn w:val="a"/>
    <w:link w:val="a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веб) Знак"/>
    <w:basedOn w:val="1"/>
    <w:link w:val="a3"/>
    <w:rPr>
      <w:rFonts w:ascii="Times New Roman" w:hAnsi="Times New Roman"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Theme="majorHAnsi" w:hAnsiTheme="majorHAnsi"/>
      <w:b/>
      <w:color w:val="5B9BD5" w:themeColor="accent1"/>
    </w:rPr>
  </w:style>
  <w:style w:type="paragraph" w:customStyle="1" w:styleId="12">
    <w:name w:val="Неразрешенное упоминание1"/>
    <w:basedOn w:val="13"/>
    <w:link w:val="14"/>
    <w:rPr>
      <w:color w:val="605E5C"/>
      <w:shd w:val="clear" w:color="auto" w:fill="E1DFDD"/>
    </w:rPr>
  </w:style>
  <w:style w:type="character" w:customStyle="1" w:styleId="14">
    <w:name w:val="Неразрешенное упоминание1"/>
    <w:basedOn w:val="a0"/>
    <w:link w:val="12"/>
    <w:rPr>
      <w:color w:val="605E5C"/>
      <w:shd w:val="clear" w:color="auto" w:fill="E1DFDD"/>
    </w:rPr>
  </w:style>
  <w:style w:type="paragraph" w:customStyle="1" w:styleId="Textbody">
    <w:name w:val="Text body"/>
    <w:basedOn w:val="a"/>
    <w:link w:val="Textbody0"/>
    <w:pPr>
      <w:spacing w:after="120" w:line="240" w:lineRule="auto"/>
    </w:pPr>
    <w:rPr>
      <w:rFonts w:ascii="Times New Roman" w:hAnsi="Times New Roman"/>
      <w:sz w:val="24"/>
    </w:rPr>
  </w:style>
  <w:style w:type="character" w:customStyle="1" w:styleId="Textbody0">
    <w:name w:val="Text body"/>
    <w:basedOn w:val="1"/>
    <w:link w:val="Textbody"/>
    <w:rPr>
      <w:rFonts w:ascii="Times New Roman" w:hAnsi="Times New Roman"/>
      <w:sz w:val="24"/>
    </w:rPr>
  </w:style>
  <w:style w:type="paragraph" w:customStyle="1" w:styleId="23">
    <w:name w:val="Основной текст (2)"/>
    <w:basedOn w:val="a"/>
    <w:link w:val="24"/>
    <w:pPr>
      <w:spacing w:after="180" w:line="240" w:lineRule="exact"/>
    </w:pPr>
    <w:rPr>
      <w:sz w:val="26"/>
    </w:rPr>
  </w:style>
  <w:style w:type="character" w:customStyle="1" w:styleId="24">
    <w:name w:val="Основной текст (2)"/>
    <w:basedOn w:val="1"/>
    <w:link w:val="23"/>
    <w:rPr>
      <w:sz w:val="26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1"/>
    <w:link w:val="a5"/>
  </w:style>
  <w:style w:type="paragraph" w:customStyle="1" w:styleId="15">
    <w:name w:val="Заголовок1"/>
    <w:basedOn w:val="13"/>
    <w:link w:val="16"/>
  </w:style>
  <w:style w:type="character" w:customStyle="1" w:styleId="16">
    <w:name w:val="Заголовок1"/>
    <w:basedOn w:val="a0"/>
    <w:link w:val="15"/>
  </w:style>
  <w:style w:type="paragraph" w:customStyle="1" w:styleId="snippetequal">
    <w:name w:val="snippet_equal"/>
    <w:basedOn w:val="13"/>
    <w:link w:val="snippetequal0"/>
  </w:style>
  <w:style w:type="character" w:customStyle="1" w:styleId="snippetequal0">
    <w:name w:val="snippet_equal"/>
    <w:basedOn w:val="a0"/>
    <w:link w:val="snippetequal"/>
  </w:style>
  <w:style w:type="paragraph" w:customStyle="1" w:styleId="FontStyle78">
    <w:name w:val="Font Style78"/>
    <w:basedOn w:val="13"/>
    <w:link w:val="FontStyle780"/>
    <w:rPr>
      <w:rFonts w:ascii="Times New Roman" w:hAnsi="Times New Roman"/>
      <w:sz w:val="26"/>
    </w:rPr>
  </w:style>
  <w:style w:type="character" w:customStyle="1" w:styleId="FontStyle780">
    <w:name w:val="Font Style78"/>
    <w:basedOn w:val="a0"/>
    <w:link w:val="FontStyle78"/>
    <w:rPr>
      <w:rFonts w:ascii="Times New Roman" w:hAnsi="Times New Roman"/>
      <w:sz w:val="26"/>
    </w:rPr>
  </w:style>
  <w:style w:type="paragraph" w:customStyle="1" w:styleId="ConsPlusNormal">
    <w:name w:val="ConsPlusNormal"/>
    <w:link w:val="ConsPlusNormal0"/>
    <w:pPr>
      <w:spacing w:after="0" w:line="240" w:lineRule="auto"/>
      <w:ind w:firstLine="72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link">
    <w:name w:val="link"/>
    <w:basedOn w:val="13"/>
    <w:link w:val="link0"/>
  </w:style>
  <w:style w:type="character" w:customStyle="1" w:styleId="link0">
    <w:name w:val="link"/>
    <w:basedOn w:val="a0"/>
    <w:link w:val="link"/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b/>
      <w:color w:val="2E74B5" w:themeColor="accent1" w:themeShade="BF"/>
      <w:sz w:val="28"/>
    </w:rPr>
  </w:style>
  <w:style w:type="paragraph" w:customStyle="1" w:styleId="Style8">
    <w:name w:val="Style8"/>
    <w:basedOn w:val="a"/>
    <w:link w:val="Style80"/>
    <w:pPr>
      <w:spacing w:after="0" w:line="322" w:lineRule="exact"/>
      <w:ind w:firstLine="922"/>
      <w:jc w:val="both"/>
    </w:pPr>
    <w:rPr>
      <w:rFonts w:ascii="Times New Roman" w:hAnsi="Times New Roman"/>
      <w:sz w:val="24"/>
    </w:rPr>
  </w:style>
  <w:style w:type="character" w:customStyle="1" w:styleId="Style80">
    <w:name w:val="Style8"/>
    <w:basedOn w:val="1"/>
    <w:link w:val="Style8"/>
    <w:rPr>
      <w:rFonts w:ascii="Times New Roman" w:hAnsi="Times New Roman"/>
      <w:sz w:val="24"/>
    </w:rPr>
  </w:style>
  <w:style w:type="paragraph" w:customStyle="1" w:styleId="17">
    <w:name w:val="Гиперссылка1"/>
    <w:basedOn w:val="13"/>
    <w:link w:val="a9"/>
    <w:rPr>
      <w:color w:val="0563C1" w:themeColor="hyperlink"/>
      <w:u w:val="single"/>
    </w:rPr>
  </w:style>
  <w:style w:type="character" w:styleId="a9">
    <w:name w:val="Hyperlink"/>
    <w:basedOn w:val="a0"/>
    <w:link w:val="17"/>
    <w:rPr>
      <w:color w:val="0563C1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1"/>
    <w:link w:val="aa"/>
  </w:style>
  <w:style w:type="paragraph" w:customStyle="1" w:styleId="13">
    <w:name w:val="Основной шрифт абзаца1"/>
    <w:link w:val="ac"/>
  </w:style>
  <w:style w:type="paragraph" w:styleId="ac">
    <w:name w:val="List Paragraph"/>
    <w:basedOn w:val="a"/>
    <w:link w:val="ad"/>
    <w:pPr>
      <w:spacing w:after="200" w:line="276" w:lineRule="auto"/>
      <w:ind w:left="720"/>
      <w:contextualSpacing/>
    </w:pPr>
  </w:style>
  <w:style w:type="character" w:customStyle="1" w:styleId="ad">
    <w:name w:val="Абзац списка Знак"/>
    <w:basedOn w:val="1"/>
    <w:link w:val="ac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50">
    <w:name w:val="Основной текст15"/>
    <w:basedOn w:val="a"/>
    <w:link w:val="151"/>
    <w:pPr>
      <w:spacing w:after="180" w:line="0" w:lineRule="atLeast"/>
      <w:jc w:val="center"/>
    </w:pPr>
    <w:rPr>
      <w:rFonts w:ascii="Times New Roman" w:hAnsi="Times New Roman"/>
      <w:sz w:val="26"/>
    </w:rPr>
  </w:style>
  <w:style w:type="character" w:customStyle="1" w:styleId="151">
    <w:name w:val="Основной текст15"/>
    <w:basedOn w:val="1"/>
    <w:link w:val="150"/>
    <w:rPr>
      <w:rFonts w:ascii="Times New Roman" w:hAnsi="Times New Roman"/>
      <w:sz w:val="2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Body Text"/>
    <w:basedOn w:val="a"/>
    <w:link w:val="af"/>
    <w:pPr>
      <w:spacing w:after="120" w:line="240" w:lineRule="auto"/>
    </w:pPr>
    <w:rPr>
      <w:rFonts w:ascii="Times New Roman" w:hAnsi="Times New Roman"/>
      <w:sz w:val="20"/>
    </w:rPr>
  </w:style>
  <w:style w:type="character" w:customStyle="1" w:styleId="af">
    <w:name w:val="Основной текст Знак"/>
    <w:basedOn w:val="1"/>
    <w:link w:val="ae"/>
    <w:rPr>
      <w:rFonts w:ascii="Times New Roman" w:hAnsi="Times New Roman"/>
      <w:sz w:val="20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Заголовок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4">
    <w:name w:val="No Spacing"/>
    <w:link w:val="af5"/>
    <w:pPr>
      <w:spacing w:after="0" w:line="240" w:lineRule="auto"/>
    </w:pPr>
    <w:rPr>
      <w:rFonts w:ascii="Calibri" w:hAnsi="Calibri"/>
    </w:rPr>
  </w:style>
  <w:style w:type="character" w:customStyle="1" w:styleId="af5">
    <w:name w:val="Без интервала Знак"/>
    <w:link w:val="af4"/>
    <w:rPr>
      <w:rFonts w:ascii="Calibri" w:hAnsi="Calibri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apple-converted-space">
    <w:name w:val="apple-converted-space"/>
    <w:basedOn w:val="13"/>
    <w:link w:val="apple-converted-space0"/>
  </w:style>
  <w:style w:type="character" w:customStyle="1" w:styleId="apple-converted-space0">
    <w:name w:val="apple-converted-space"/>
    <w:basedOn w:val="a0"/>
    <w:link w:val="apple-converted-space"/>
  </w:style>
  <w:style w:type="paragraph" w:customStyle="1" w:styleId="1a">
    <w:name w:val="Основной текст1"/>
    <w:basedOn w:val="a"/>
    <w:link w:val="1b"/>
    <w:pPr>
      <w:spacing w:before="1140" w:after="0" w:line="312" w:lineRule="exact"/>
      <w:ind w:left="340" w:hanging="340"/>
      <w:jc w:val="both"/>
    </w:pPr>
    <w:rPr>
      <w:sz w:val="26"/>
    </w:rPr>
  </w:style>
  <w:style w:type="character" w:customStyle="1" w:styleId="1b">
    <w:name w:val="Основной текст1"/>
    <w:basedOn w:val="1"/>
    <w:link w:val="1a"/>
    <w:rPr>
      <w:sz w:val="26"/>
    </w:rPr>
  </w:style>
  <w:style w:type="table" w:styleId="af6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2026-10-17T18:33:00Z</dcterms:created>
  <dcterms:modified xsi:type="dcterms:W3CDTF">2026-10-17T18:33:00Z</dcterms:modified>
</cp:coreProperties>
</file>