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43AC" w:rsidRDefault="00674720">
      <w:pPr>
        <w:pStyle w:val="a8"/>
        <w:outlineLvl w:val="0"/>
      </w:pPr>
      <w:bookmarkStart w:id="0" w:name="_GoBack"/>
      <w:bookmarkEnd w:id="0"/>
      <w:r>
        <w:rPr>
          <w:noProof/>
          <w:lang w:eastAsia="ru-RU"/>
        </w:rPr>
        <w:drawing>
          <wp:anchor distT="0" distB="0" distL="133350" distR="115570" simplePos="0" relativeHeight="3" behindDoc="0" locked="0" layoutInCell="0" allowOverlap="1">
            <wp:simplePos x="0" y="0"/>
            <wp:positionH relativeFrom="column">
              <wp:posOffset>104775</wp:posOffset>
            </wp:positionH>
            <wp:positionV relativeFrom="paragraph">
              <wp:posOffset>25400</wp:posOffset>
            </wp:positionV>
            <wp:extent cx="1579880" cy="1399540"/>
            <wp:effectExtent l="0" t="0" r="0" b="0"/>
            <wp:wrapTight wrapText="bothSides">
              <wp:wrapPolygon edited="0">
                <wp:start x="-530" y="0"/>
                <wp:lineTo x="-530" y="20862"/>
                <wp:lineTo x="21589" y="20862"/>
                <wp:lineTo x="21589" y="0"/>
                <wp:lineTo x="-530" y="0"/>
              </wp:wrapPolygon>
            </wp:wrapTight>
            <wp:docPr id="1" name="Рисунок 0" descr="Логотип WEB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0" descr="Логотип WEB 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880" cy="1399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2"/>
        </w:rPr>
        <w:t>ПРЕСС-СЛУЖБА</w:t>
      </w:r>
    </w:p>
    <w:p w:rsidR="006143AC" w:rsidRDefault="00674720">
      <w:pPr>
        <w:pStyle w:val="a8"/>
      </w:pPr>
      <w:r>
        <w:rPr>
          <w:sz w:val="32"/>
        </w:rPr>
        <w:t xml:space="preserve">ОТДЕЛЕНИЯ ФОНДА ПЕНСИОННОГО </w:t>
      </w:r>
    </w:p>
    <w:p w:rsidR="006143AC" w:rsidRDefault="00674720">
      <w:pPr>
        <w:pStyle w:val="a8"/>
      </w:pPr>
      <w:r>
        <w:rPr>
          <w:sz w:val="32"/>
        </w:rPr>
        <w:t xml:space="preserve">И СОЦИАЛЬНОГО СТРАХОВАНИЯ </w:t>
      </w:r>
    </w:p>
    <w:p w:rsidR="006143AC" w:rsidRDefault="00674720">
      <w:pPr>
        <w:pStyle w:val="a8"/>
      </w:pPr>
      <w:r>
        <w:rPr>
          <w:sz w:val="32"/>
        </w:rPr>
        <w:t>РОССИЙСКОЙ ФЕДЕРАЦИИ</w:t>
      </w:r>
    </w:p>
    <w:p w:rsidR="006143AC" w:rsidRDefault="00674720">
      <w:pPr>
        <w:pStyle w:val="a8"/>
        <w:outlineLvl w:val="0"/>
      </w:pPr>
      <w:r>
        <w:rPr>
          <w:sz w:val="32"/>
        </w:rPr>
        <w:t xml:space="preserve">ПО ВОЛГОГРАДСКОЙ ОБЛАСТИ </w:t>
      </w:r>
    </w:p>
    <w:p w:rsidR="006143AC" w:rsidRDefault="006143AC">
      <w:pPr>
        <w:pStyle w:val="a8"/>
        <w:ind w:left="142"/>
        <w:outlineLvl w:val="0"/>
        <w:rPr>
          <w:sz w:val="32"/>
        </w:rPr>
      </w:pPr>
    </w:p>
    <w:p w:rsidR="006143AC" w:rsidRDefault="00674720">
      <w:pPr>
        <w:pStyle w:val="ac"/>
        <w:ind w:left="142" w:firstLine="578"/>
        <w:jc w:val="center"/>
        <w:rPr>
          <w:b/>
          <w:sz w:val="22"/>
          <w:szCs w:val="20"/>
        </w:rPr>
      </w:pPr>
      <w:r>
        <w:rPr>
          <w:b/>
          <w:sz w:val="22"/>
          <w:szCs w:val="20"/>
        </w:rPr>
        <w:t xml:space="preserve">                                          400001, г. Волгоград, ул. Рабоче-Крестьянская, 16</w:t>
      </w:r>
    </w:p>
    <w:p w:rsidR="006143AC" w:rsidRDefault="006143AC">
      <w:pPr>
        <w:pStyle w:val="ac"/>
        <w:ind w:left="1620"/>
        <w:jc w:val="center"/>
        <w:rPr>
          <w:b/>
          <w:bCs/>
          <w:sz w:val="28"/>
        </w:rPr>
      </w:pPr>
    </w:p>
    <w:p w:rsidR="006143AC" w:rsidRDefault="00674720">
      <w:pPr>
        <w:pStyle w:val="ac"/>
        <w:ind w:left="1620"/>
        <w:jc w:val="center"/>
        <w:rPr>
          <w:b/>
          <w:bCs/>
          <w:sz w:val="28"/>
        </w:rPr>
      </w:pPr>
      <w:r>
        <w:rPr>
          <w:b/>
          <w:bCs/>
          <w:noProof/>
          <w:sz w:val="28"/>
          <w:lang w:eastAsia="ru-RU"/>
        </w:rPr>
        <mc:AlternateContent>
          <mc:Choice Requires="wps">
            <w:drawing>
              <wp:anchor distT="0" distB="0" distL="0" distR="0" simplePos="0" relativeHeight="2" behindDoc="1" locked="0" layoutInCell="1" allowOverlap="1">
                <wp:simplePos x="0" y="0"/>
                <wp:positionH relativeFrom="column">
                  <wp:posOffset>137160</wp:posOffset>
                </wp:positionH>
                <wp:positionV relativeFrom="paragraph">
                  <wp:posOffset>66040</wp:posOffset>
                </wp:positionV>
                <wp:extent cx="6704330" cy="0"/>
                <wp:effectExtent l="635" t="29210" r="0" b="29210"/>
                <wp:wrapNone/>
                <wp:docPr id="2" name="shape_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704280" cy="0"/>
                        </a:xfrm>
                        <a:prstGeom prst="line">
                          <a:avLst/>
                        </a:prstGeom>
                        <a:ln w="57240">
                          <a:solidFill>
                            <a:srgbClr val="000099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221FA23" id="shape_0" o:spid="_x0000_s1026" style="position:absolute;flip:y;z-index:-50331647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10.8pt,5.2pt" to="538.7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" strokecolor="#009" strokeweight="1.59mm">
                <v:stroke joinstyle="miter"/>
              </v:line>
            </w:pict>
          </mc:Fallback>
        </mc:AlternateContent>
      </w:r>
    </w:p>
    <w:p w:rsidR="006143AC" w:rsidRDefault="006143AC">
      <w:pPr>
        <w:pStyle w:val="ac"/>
        <w:jc w:val="left"/>
        <w:rPr>
          <w:b/>
          <w:bCs/>
        </w:rPr>
      </w:pPr>
    </w:p>
    <w:p w:rsidR="006143AC" w:rsidRDefault="00674720">
      <w:pPr>
        <w:jc w:val="center"/>
      </w:pPr>
      <w:r>
        <w:rPr>
          <w:rFonts w:ascii="Times New Roman" w:hAnsi="Times New Roman"/>
          <w:b/>
          <w:bCs/>
          <w:szCs w:val="20"/>
        </w:rPr>
        <w:t xml:space="preserve">      Официальный сайт Отделения СФР по </w:t>
      </w:r>
      <w:r>
        <w:rPr>
          <w:rFonts w:ascii="Times New Roman" w:hAnsi="Times New Roman"/>
          <w:b/>
          <w:bCs/>
          <w:szCs w:val="20"/>
        </w:rPr>
        <w:t>Волгоградской области –</w:t>
      </w:r>
      <w:r>
        <w:rPr>
          <w:rFonts w:ascii="Times New Roman" w:hAnsi="Times New Roman"/>
          <w:b/>
          <w:bCs/>
          <w:szCs w:val="20"/>
          <w:u w:val="single"/>
        </w:rPr>
        <w:t xml:space="preserve">  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sfr</w:t>
      </w:r>
      <w:proofErr w:type="spellEnd"/>
      <w:r>
        <w:rPr>
          <w:rFonts w:ascii="Times New Roman" w:hAnsi="Times New Roman"/>
          <w:b/>
          <w:bCs/>
          <w:szCs w:val="20"/>
        </w:rPr>
        <w:t>.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gov</w:t>
      </w:r>
      <w:proofErr w:type="spellEnd"/>
      <w:r>
        <w:rPr>
          <w:rFonts w:ascii="Times New Roman" w:hAnsi="Times New Roman"/>
          <w:b/>
          <w:bCs/>
          <w:szCs w:val="20"/>
        </w:rPr>
        <w:t>.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ru</w:t>
      </w:r>
      <w:proofErr w:type="spellEnd"/>
      <w:r>
        <w:rPr>
          <w:rFonts w:ascii="Times New Roman" w:hAnsi="Times New Roman"/>
          <w:b/>
          <w:bCs/>
          <w:szCs w:val="20"/>
        </w:rPr>
        <w:t>/</w:t>
      </w:r>
      <w:r>
        <w:rPr>
          <w:rFonts w:ascii="Times New Roman" w:hAnsi="Times New Roman"/>
          <w:b/>
          <w:bCs/>
          <w:szCs w:val="20"/>
          <w:lang w:val="en-US"/>
        </w:rPr>
        <w:t>branches</w:t>
      </w:r>
      <w:r>
        <w:rPr>
          <w:rFonts w:ascii="Times New Roman" w:hAnsi="Times New Roman"/>
          <w:b/>
          <w:bCs/>
          <w:szCs w:val="20"/>
        </w:rPr>
        <w:t>/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volgograd</w:t>
      </w:r>
      <w:proofErr w:type="spellEnd"/>
      <w:r>
        <w:rPr>
          <w:rFonts w:ascii="Times New Roman" w:hAnsi="Times New Roman"/>
          <w:b/>
          <w:bCs/>
          <w:szCs w:val="20"/>
        </w:rPr>
        <w:t>/</w:t>
      </w:r>
    </w:p>
    <w:p w:rsidR="006143AC" w:rsidRDefault="006143AC">
      <w:pPr>
        <w:jc w:val="center"/>
        <w:rPr>
          <w:rFonts w:ascii="Times New Roman" w:hAnsi="Times New Roman"/>
          <w:b/>
          <w:bCs/>
          <w:sz w:val="6"/>
          <w:szCs w:val="6"/>
        </w:rPr>
      </w:pPr>
    </w:p>
    <w:p w:rsidR="006143AC" w:rsidRDefault="00674720">
      <w:pPr>
        <w:spacing w:after="86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Отделение СФР по Волгоградской области назначило </w:t>
      </w:r>
    </w:p>
    <w:p w:rsidR="006143AC" w:rsidRDefault="00674720">
      <w:pPr>
        <w:spacing w:after="86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единое пособие 95 195 семьям с начала 2025 года</w:t>
      </w:r>
    </w:p>
    <w:p w:rsidR="006143AC" w:rsidRDefault="006143AC">
      <w:pPr>
        <w:spacing w:after="86" w:line="240" w:lineRule="auto"/>
        <w:jc w:val="center"/>
        <w:rPr>
          <w:b/>
          <w:bCs/>
          <w:sz w:val="6"/>
          <w:szCs w:val="6"/>
        </w:rPr>
      </w:pPr>
    </w:p>
    <w:p w:rsidR="006143AC" w:rsidRDefault="00674720">
      <w:pPr>
        <w:spacing w:after="86"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первом полугодии 2025 года Отделение СФР по Волгоградской области назначило единое пособие родителям </w:t>
      </w:r>
      <w:r>
        <w:rPr>
          <w:b/>
          <w:bCs/>
          <w:sz w:val="26"/>
          <w:szCs w:val="26"/>
        </w:rPr>
        <w:t>95 195</w:t>
      </w:r>
      <w:r>
        <w:rPr>
          <w:sz w:val="26"/>
          <w:szCs w:val="26"/>
        </w:rPr>
        <w:t xml:space="preserve"> детей до 17 лет. </w:t>
      </w:r>
    </w:p>
    <w:p w:rsidR="006143AC" w:rsidRDefault="00674720">
      <w:pPr>
        <w:spacing w:after="86"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>Единое пособие назначается семьям со среднедушевым доходом ниже одного регионального прожиточного минимума на человека. В Волгог</w:t>
      </w:r>
      <w:r>
        <w:rPr>
          <w:sz w:val="26"/>
          <w:szCs w:val="26"/>
        </w:rPr>
        <w:t xml:space="preserve">радской области его размер составляет </w:t>
      </w:r>
      <w:r>
        <w:rPr>
          <w:b/>
          <w:bCs/>
          <w:sz w:val="26"/>
          <w:szCs w:val="26"/>
        </w:rPr>
        <w:t>15 250</w:t>
      </w:r>
      <w:r>
        <w:rPr>
          <w:sz w:val="26"/>
          <w:szCs w:val="26"/>
        </w:rPr>
        <w:t xml:space="preserve"> рублей.</w:t>
      </w:r>
    </w:p>
    <w:p w:rsidR="006143AC" w:rsidRDefault="00674720">
      <w:pPr>
        <w:spacing w:after="86"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Расчётный период дохода семьи – 12 месяцев, предшествующих одному месяцу до подачи заявления на пособие. Например, если за выплатой обращаются в августе 2025 года, то при оценке учтут доходы с июля 2024 </w:t>
      </w:r>
      <w:r>
        <w:rPr>
          <w:sz w:val="26"/>
          <w:szCs w:val="26"/>
        </w:rPr>
        <w:t>года по июнь 2025-го.</w:t>
      </w:r>
    </w:p>
    <w:p w:rsidR="006143AC" w:rsidRDefault="00674720">
      <w:pPr>
        <w:spacing w:after="86"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При этом все трудоспособные члены семьи в расчётном периоде (12 месяцев) должны иметь доход не менее четырёх минимальных размеров оплаты труда (МРОТ) либо уважительную причину отсутствия доходов. В текущем году МРОТ равен </w:t>
      </w:r>
      <w:r>
        <w:rPr>
          <w:b/>
          <w:bCs/>
          <w:sz w:val="26"/>
          <w:szCs w:val="26"/>
        </w:rPr>
        <w:t>22 440</w:t>
      </w:r>
      <w:r>
        <w:rPr>
          <w:sz w:val="26"/>
          <w:szCs w:val="26"/>
        </w:rPr>
        <w:t xml:space="preserve"> рубля</w:t>
      </w:r>
      <w:r>
        <w:rPr>
          <w:sz w:val="26"/>
          <w:szCs w:val="26"/>
        </w:rPr>
        <w:t xml:space="preserve">м, поэтому при оформлении выплаты минимальный доход каждого взрослого должен составлять не менее </w:t>
      </w:r>
      <w:r>
        <w:rPr>
          <w:b/>
          <w:bCs/>
          <w:sz w:val="26"/>
          <w:szCs w:val="26"/>
        </w:rPr>
        <w:t>89760</w:t>
      </w:r>
      <w:r>
        <w:rPr>
          <w:sz w:val="26"/>
          <w:szCs w:val="26"/>
        </w:rPr>
        <w:t xml:space="preserve"> рублей. Учитываются зарплата, пенсия, алименты, стипендия, доход от бизнеса и </w:t>
      </w:r>
      <w:proofErr w:type="spellStart"/>
      <w:r>
        <w:rPr>
          <w:sz w:val="26"/>
          <w:szCs w:val="26"/>
        </w:rPr>
        <w:t>самозанятости</w:t>
      </w:r>
      <w:proofErr w:type="spellEnd"/>
      <w:r>
        <w:rPr>
          <w:sz w:val="26"/>
          <w:szCs w:val="26"/>
        </w:rPr>
        <w:t>, средства от продажи или сдачи в аренду жилья, проценты по вк</w:t>
      </w:r>
      <w:r>
        <w:rPr>
          <w:sz w:val="26"/>
          <w:szCs w:val="26"/>
        </w:rPr>
        <w:t>ладам и пр.</w:t>
      </w:r>
    </w:p>
    <w:p w:rsidR="006143AC" w:rsidRDefault="00674720">
      <w:pPr>
        <w:spacing w:after="86"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>Отделение СФР по Волгоградской области не учтёт в доход материнский капитал, налоговые вычеты, социальный контракт, доходы мобилизованных граждан, выплаты по уходу за детьми с инвалидностью.</w:t>
      </w:r>
    </w:p>
    <w:p w:rsidR="006143AC" w:rsidRDefault="00674720">
      <w:pPr>
        <w:spacing w:after="86"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>Если в расчётном периоде есть месяцы, к которым приме</w:t>
      </w:r>
      <w:r>
        <w:rPr>
          <w:sz w:val="26"/>
          <w:szCs w:val="26"/>
        </w:rPr>
        <w:t>няется правило нулевого дохода, то минимальный доход пересчитывается пропорционально. Например, мама 6 месяцев была в отпуске по уходу за ребёнком до 3 лет. В этом случае её минимальный доход рассчитывается по формуле: 4 МРОТ/12*6=2 МРОТ за 12 месяцев.</w:t>
      </w:r>
    </w:p>
    <w:p w:rsidR="006143AC" w:rsidRDefault="00674720">
      <w:pPr>
        <w:spacing w:after="86"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>Есл</w:t>
      </w:r>
      <w:r>
        <w:rPr>
          <w:sz w:val="26"/>
          <w:szCs w:val="26"/>
        </w:rPr>
        <w:t>и уважительная причина отсутствия заработка есть в 10 месяцах расчётного периода, то правило 4 МРОТ не применяется.</w:t>
      </w:r>
    </w:p>
    <w:p w:rsidR="006143AC" w:rsidRDefault="00674720">
      <w:pPr>
        <w:spacing w:after="86"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>Размер единого пособия определяется индивидуально и зависит от дохода семьи. Он может составлять 50%, 75</w:t>
      </w:r>
      <w:proofErr w:type="gramStart"/>
      <w:r>
        <w:rPr>
          <w:sz w:val="26"/>
          <w:szCs w:val="26"/>
        </w:rPr>
        <w:t>%  или</w:t>
      </w:r>
      <w:proofErr w:type="gramEnd"/>
      <w:r>
        <w:rPr>
          <w:sz w:val="26"/>
          <w:szCs w:val="26"/>
        </w:rPr>
        <w:t xml:space="preserve"> 100% от прожиточного минимума</w:t>
      </w:r>
      <w:r>
        <w:rPr>
          <w:sz w:val="26"/>
          <w:szCs w:val="26"/>
        </w:rPr>
        <w:t xml:space="preserve"> на ребёнка в Волгоградской области (7 396 рублей, 11 094 рубля или 14 793 рубля соответственно).</w:t>
      </w:r>
    </w:p>
    <w:p w:rsidR="006143AC" w:rsidRDefault="00674720">
      <w:pPr>
        <w:spacing w:after="86" w:line="240" w:lineRule="auto"/>
        <w:jc w:val="both"/>
      </w:pPr>
      <w:r>
        <w:rPr>
          <w:i/>
          <w:sz w:val="26"/>
          <w:szCs w:val="26"/>
        </w:rPr>
        <w:t>Для удобства родителей с 2025 года</w:t>
      </w:r>
      <w:r>
        <w:rPr>
          <w:sz w:val="26"/>
          <w:szCs w:val="26"/>
        </w:rPr>
        <w:t xml:space="preserve"> </w:t>
      </w:r>
      <w:r>
        <w:rPr>
          <w:rStyle w:val="a6"/>
          <w:sz w:val="26"/>
          <w:szCs w:val="26"/>
        </w:rPr>
        <w:t xml:space="preserve">упрощён процесс </w:t>
      </w:r>
      <w:r>
        <w:rPr>
          <w:rStyle w:val="a6"/>
          <w:b/>
          <w:bCs/>
          <w:sz w:val="26"/>
          <w:szCs w:val="26"/>
        </w:rPr>
        <w:t>оформления выплаты на новорождённого ребёнка</w:t>
      </w:r>
      <w:r>
        <w:rPr>
          <w:rStyle w:val="a6"/>
          <w:sz w:val="26"/>
          <w:szCs w:val="26"/>
        </w:rPr>
        <w:t>: если семья уже получает единое пособие на других детей, то вы</w:t>
      </w:r>
      <w:r>
        <w:rPr>
          <w:rStyle w:val="a6"/>
          <w:sz w:val="26"/>
          <w:szCs w:val="26"/>
        </w:rPr>
        <w:t xml:space="preserve">плата на младенца назначается </w:t>
      </w:r>
      <w:proofErr w:type="spellStart"/>
      <w:r>
        <w:rPr>
          <w:rStyle w:val="a6"/>
          <w:sz w:val="26"/>
          <w:szCs w:val="26"/>
        </w:rPr>
        <w:t>проактивно</w:t>
      </w:r>
      <w:proofErr w:type="spellEnd"/>
      <w:r>
        <w:rPr>
          <w:rStyle w:val="a6"/>
          <w:sz w:val="26"/>
          <w:szCs w:val="26"/>
        </w:rPr>
        <w:t xml:space="preserve">, без оценки нуждаемости. </w:t>
      </w:r>
    </w:p>
    <w:p w:rsidR="006143AC" w:rsidRDefault="00674720">
      <w:pPr>
        <w:spacing w:after="86"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Также у семей появилась возможность </w:t>
      </w:r>
      <w:r>
        <w:rPr>
          <w:b/>
          <w:bCs/>
          <w:sz w:val="26"/>
          <w:szCs w:val="26"/>
        </w:rPr>
        <w:t>объединить сроки выплаты пособия на разных детей</w:t>
      </w:r>
      <w:r>
        <w:rPr>
          <w:sz w:val="26"/>
          <w:szCs w:val="26"/>
        </w:rPr>
        <w:t xml:space="preserve"> в один период. Для этого нужно подать заявление на всех детей одновременно в последний месяц периода наз</w:t>
      </w:r>
      <w:r>
        <w:rPr>
          <w:sz w:val="26"/>
          <w:szCs w:val="26"/>
        </w:rPr>
        <w:t>начения пособия на одного из них.</w:t>
      </w:r>
    </w:p>
    <w:p w:rsidR="006143AC" w:rsidRDefault="00674720">
      <w:pPr>
        <w:spacing w:after="86"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>Если у вас возникли вопросы по оформлению пособия, можно обратиться к специалистам единого контакт-центра: 8 (800) 100-00-01 (звонок бесплатный).</w:t>
      </w:r>
    </w:p>
    <w:sectPr w:rsidR="006143AC">
      <w:pgSz w:w="11906" w:h="16838"/>
      <w:pgMar w:top="1134" w:right="567" w:bottom="567" w:left="56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43AC"/>
    <w:rsid w:val="006143AC"/>
    <w:rsid w:val="00674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600B3E-0256-496B-A55C-E1DCF9773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4BE1"/>
    <w:pPr>
      <w:spacing w:after="200" w:line="276" w:lineRule="auto"/>
    </w:pPr>
    <w:rPr>
      <w:color w:val="00000A"/>
      <w:sz w:val="22"/>
    </w:rPr>
  </w:style>
  <w:style w:type="paragraph" w:styleId="1">
    <w:name w:val="heading 1"/>
    <w:basedOn w:val="a"/>
    <w:qFormat/>
    <w:pPr>
      <w:outlineLvl w:val="0"/>
    </w:pPr>
  </w:style>
  <w:style w:type="paragraph" w:styleId="2">
    <w:name w:val="heading 2"/>
    <w:basedOn w:val="a"/>
    <w:qFormat/>
    <w:pPr>
      <w:outlineLvl w:val="1"/>
    </w:pPr>
  </w:style>
  <w:style w:type="paragraph" w:styleId="3">
    <w:name w:val="heading 3"/>
    <w:basedOn w:val="a"/>
    <w:qFormat/>
    <w:pPr>
      <w:outlineLvl w:val="2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semiHidden/>
    <w:qFormat/>
    <w:rsid w:val="000C3A32"/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character" w:customStyle="1" w:styleId="a4">
    <w:name w:val="Основной текст с отступом Знак"/>
    <w:basedOn w:val="a0"/>
    <w:semiHidden/>
    <w:qFormat/>
    <w:rsid w:val="000C3A32"/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character" w:customStyle="1" w:styleId="a5">
    <w:name w:val="Текст выноски Знак"/>
    <w:basedOn w:val="a0"/>
    <w:uiPriority w:val="99"/>
    <w:semiHidden/>
    <w:qFormat/>
    <w:rsid w:val="000C3A32"/>
    <w:rPr>
      <w:rFonts w:ascii="Tahoma" w:hAnsi="Tahoma" w:cs="Tahoma"/>
      <w:sz w:val="16"/>
      <w:szCs w:val="16"/>
    </w:rPr>
  </w:style>
  <w:style w:type="character" w:styleId="a6">
    <w:name w:val="Emphasis"/>
    <w:basedOn w:val="a0"/>
    <w:qFormat/>
    <w:rPr>
      <w:i/>
      <w:iCs/>
    </w:rPr>
  </w:style>
  <w:style w:type="paragraph" w:styleId="a7">
    <w:name w:val="Title"/>
    <w:basedOn w:val="a"/>
    <w:next w:val="a8"/>
    <w:qFormat/>
  </w:style>
  <w:style w:type="paragraph" w:styleId="a8">
    <w:name w:val="Body Text"/>
    <w:basedOn w:val="a"/>
    <w:semiHidden/>
    <w:unhideWhenUsed/>
    <w:rsid w:val="000C3A3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paragraph" w:styleId="a9">
    <w:name w:val="List"/>
    <w:basedOn w:val="a8"/>
    <w:rPr>
      <w:rFonts w:cs="Mang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b">
    <w:name w:val="index heading"/>
    <w:basedOn w:val="a"/>
    <w:qFormat/>
    <w:pPr>
      <w:suppressLineNumbers/>
    </w:pPr>
    <w:rPr>
      <w:rFonts w:cs="Mangal"/>
    </w:rPr>
  </w:style>
  <w:style w:type="paragraph" w:styleId="ac">
    <w:name w:val="Body Text Indent"/>
    <w:basedOn w:val="a"/>
    <w:semiHidden/>
    <w:unhideWhenUsed/>
    <w:rsid w:val="000C3A32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d">
    <w:name w:val="Balloon Text"/>
    <w:basedOn w:val="a"/>
    <w:uiPriority w:val="99"/>
    <w:semiHidden/>
    <w:unhideWhenUsed/>
    <w:qFormat/>
    <w:rsid w:val="000C3A32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e">
    <w:name w:val="Normal (Web)"/>
    <w:basedOn w:val="a"/>
    <w:qFormat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">
    <w:name w:val="Блочная цитата"/>
    <w:basedOn w:val="a"/>
    <w:qFormat/>
  </w:style>
  <w:style w:type="paragraph" w:styleId="af0">
    <w:name w:val="Subtitle"/>
    <w:basedOn w:val="a"/>
    <w:qFormat/>
  </w:style>
  <w:style w:type="paragraph" w:customStyle="1" w:styleId="af1">
    <w:name w:val="Содержимое таблицы"/>
    <w:basedOn w:val="a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431</Words>
  <Characters>2463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044MatyushechkinaMS</dc:creator>
  <dc:description/>
  <cp:lastModifiedBy>User</cp:lastModifiedBy>
  <cp:revision>2</cp:revision>
  <dcterms:created xsi:type="dcterms:W3CDTF">2025-08-17T04:45:00Z</dcterms:created>
  <dcterms:modified xsi:type="dcterms:W3CDTF">2025-08-17T04:45:00Z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