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3D" w:rsidRDefault="006E0A75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B053D" w:rsidRDefault="006E0A75">
      <w:pPr>
        <w:pStyle w:val="a7"/>
      </w:pPr>
      <w:r>
        <w:rPr>
          <w:sz w:val="32"/>
        </w:rPr>
        <w:t xml:space="preserve">ОТДЕЛЕНИЯ ФОНДА ПЕНСИОННОГО </w:t>
      </w:r>
    </w:p>
    <w:p w:rsidR="009B053D" w:rsidRDefault="006E0A75">
      <w:pPr>
        <w:pStyle w:val="a7"/>
      </w:pPr>
      <w:r>
        <w:rPr>
          <w:sz w:val="32"/>
        </w:rPr>
        <w:t xml:space="preserve">И СОЦИАЛЬНОГО СТРАХОВАНИЯ </w:t>
      </w:r>
    </w:p>
    <w:p w:rsidR="009B053D" w:rsidRDefault="006E0A75">
      <w:pPr>
        <w:pStyle w:val="a7"/>
      </w:pPr>
      <w:r>
        <w:rPr>
          <w:sz w:val="32"/>
        </w:rPr>
        <w:t>РОССИЙСКОЙ ФЕДЕРАЦИИ</w:t>
      </w:r>
    </w:p>
    <w:p w:rsidR="009B053D" w:rsidRDefault="006E0A75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9B053D" w:rsidRDefault="009B053D">
      <w:pPr>
        <w:pStyle w:val="a7"/>
        <w:ind w:left="142"/>
        <w:outlineLvl w:val="0"/>
        <w:rPr>
          <w:sz w:val="32"/>
        </w:rPr>
      </w:pPr>
    </w:p>
    <w:p w:rsidR="009B053D" w:rsidRDefault="006E0A75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B053D" w:rsidRDefault="009B053D">
      <w:pPr>
        <w:pStyle w:val="ab"/>
        <w:ind w:left="1620"/>
        <w:jc w:val="center"/>
        <w:rPr>
          <w:b/>
          <w:bCs/>
          <w:sz w:val="28"/>
        </w:rPr>
      </w:pPr>
    </w:p>
    <w:p w:rsidR="009B053D" w:rsidRDefault="006E0A75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A8D58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9B053D" w:rsidRDefault="009B053D">
      <w:pPr>
        <w:pStyle w:val="ab"/>
        <w:jc w:val="left"/>
        <w:rPr>
          <w:b/>
          <w:bCs/>
        </w:rPr>
      </w:pPr>
    </w:p>
    <w:p w:rsidR="009B053D" w:rsidRDefault="006E0A7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B053D" w:rsidRDefault="006E0A7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Проживающие в регионе 20 участников Сталинградской битвы получили именные поздравления и подарки от Председателя Социального Фонда России</w:t>
      </w:r>
    </w:p>
    <w:p w:rsidR="009B053D" w:rsidRDefault="009B053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53D" w:rsidRDefault="006E0A75">
      <w:pPr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дни празднования разгрома советскими войсками немецко-фашис</w:t>
      </w:r>
      <w:r>
        <w:rPr>
          <w:rFonts w:ascii="Times New Roman" w:hAnsi="Times New Roman" w:cs="Times New Roman"/>
          <w:sz w:val="28"/>
          <w:szCs w:val="28"/>
        </w:rPr>
        <w:t xml:space="preserve">тских войск в Сталинградской битве управляющий Отделением СФР по Волгоградской области Владимир Федоров от лица председателя Социального фонда России Сергея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 посетил и поздравил участников Сталинградской битвы с этим знаменательным событием. </w:t>
      </w:r>
    </w:p>
    <w:p w:rsidR="009B053D" w:rsidRDefault="006E0A75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В поздравительном адресе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СоцФонда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Сергей Чирков подчеркнул: «Неслучайно эмблемой 80-летия Победы выбран образ монумента «Родина-мать зовёт»: именно «волжская твердыня» и Победа над фашизмом в Сталинграде стали переломным моментом в су</w:t>
      </w:r>
      <w:r>
        <w:rPr>
          <w:rFonts w:ascii="Times New Roman" w:hAnsi="Times New Roman" w:cs="Times New Roman"/>
          <w:sz w:val="28"/>
          <w:szCs w:val="28"/>
        </w:rPr>
        <w:t>дьбе целой страны и миллионов людей. Для нас сегодня мир и стабильность – ценности, которые снова нужно отстаивать. Вы являетесь бесценным образцом стойкости и отваги, необходимым современной России, символом мужества и беззаветной любви к Родине».</w:t>
      </w:r>
    </w:p>
    <w:p w:rsidR="009B053D" w:rsidRDefault="006E0A75">
      <w:pPr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участники Сталинградской битвы и граждане с инвалидностью, награждённые знаком </w:t>
      </w:r>
      <w:r>
        <w:rPr>
          <w:rFonts w:ascii="Times New Roman" w:hAnsi="Times New Roman" w:cs="Times New Roman"/>
          <w:color w:val="000000"/>
          <w:sz w:val="28"/>
          <w:szCs w:val="28"/>
        </w:rPr>
        <w:t>«Житель осаждённого Сталинграда»</w:t>
      </w:r>
      <w:r>
        <w:rPr>
          <w:rFonts w:ascii="Times New Roman" w:hAnsi="Times New Roman" w:cs="Times New Roman"/>
          <w:sz w:val="28"/>
          <w:szCs w:val="28"/>
        </w:rPr>
        <w:t>, одновременно получают две пенсии – государственную пенсию по инвалидности и страховую пенсию по старости.</w:t>
      </w:r>
    </w:p>
    <w:p w:rsidR="009B053D" w:rsidRDefault="006E0A75">
      <w:pPr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эти категории граждан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волгоградцы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награждённые знаком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«Житель осаждённого Сталинграда», не имеющие инвалидности, получают </w:t>
      </w:r>
      <w:r>
        <w:rPr>
          <w:rFonts w:ascii="Times New Roman" w:hAnsi="Times New Roman" w:cs="Times New Roman"/>
          <w:sz w:val="28"/>
          <w:szCs w:val="28"/>
        </w:rPr>
        <w:t xml:space="preserve">ежемесячную денежную выплату и дополнительное ежемесячное материальное обеспечение по указу президента. </w:t>
      </w:r>
    </w:p>
    <w:p w:rsidR="009B053D" w:rsidRDefault="006E0A75">
      <w:pPr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проведённым индексациям пенсии и выплаты</w:t>
      </w:r>
      <w:r>
        <w:rPr>
          <w:rFonts w:ascii="Times New Roman" w:hAnsi="Times New Roman" w:cs="Times New Roman"/>
          <w:sz w:val="28"/>
          <w:szCs w:val="28"/>
        </w:rPr>
        <w:t xml:space="preserve"> награждённых ветеранов выросли в течение года в среднем на 4,7 тыс. рублей. С января текущего года страховые пенсии проиндексированы. С 1 февраля у ветеранов на 9,5% увеличена ежемесячная денежная выплата.</w:t>
      </w:r>
    </w:p>
    <w:p w:rsidR="009B053D" w:rsidRDefault="009B053D">
      <w:pPr>
        <w:pStyle w:val="af0"/>
        <w:jc w:val="both"/>
        <w:rPr>
          <w:rFonts w:ascii="Times New Roman" w:hAnsi="Times New Roman"/>
          <w:sz w:val="28"/>
          <w:szCs w:val="28"/>
        </w:rPr>
      </w:pPr>
    </w:p>
    <w:sectPr w:rsidR="009B053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3D"/>
    <w:rsid w:val="006E0A75"/>
    <w:rsid w:val="009B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60027-4630-4F3E-B01D-604B1002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2025-02-01T17:11:00Z</dcterms:created>
  <dcterms:modified xsi:type="dcterms:W3CDTF">2025-02-01T17:11:00Z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