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6C5976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февраля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общего обеспечения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6C597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 порядке направления обращений граждан и юридических лиц в У</w:t>
      </w:r>
      <w:r w:rsidR="00FE4F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правление посредством интернет-с</w:t>
      </w:r>
      <w:r w:rsidR="006C597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ервиса Росреестра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</w:rPr>
        <w:t>94-82-91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E4C0B" w:rsidRDefault="005E4C0B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167" w:rsidRPr="008D4B53" w:rsidRDefault="006C5976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7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февраля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4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EF49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0817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землеустройства мониторинга земель и кадастровой оценки недвижимости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проведут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«горячую линию»: </w:t>
      </w:r>
    </w:p>
    <w:p w:rsidR="00EB23D7" w:rsidRPr="00D906B9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FE4F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Как и где можно ознакомиться с результатами государственной кадастровой оценки объектов капитального строительства 2023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</w:rPr>
        <w:t>93-04-82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4C0B" w:rsidRPr="008D4B53" w:rsidRDefault="006C5976" w:rsidP="005E4C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8 февраля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5E4C0B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E4C0B" w:rsidRDefault="005E4C0B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23D7" w:rsidRPr="008D4B53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Котельниковскому и Октябрьскому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EB23D7" w:rsidRPr="005E4C0B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FE4F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Исправление ошибок в ЕГРН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</w:rPr>
        <w:t>3-33-80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52819" w:rsidRDefault="00952819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2819" w:rsidRPr="008D4B53" w:rsidRDefault="00952819" w:rsidP="00952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контролю (надзору) в сфере саморегулируемых организаций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309D3" w:rsidRPr="005E4C0B" w:rsidRDefault="00952819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FE4F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Контроль и надзор в сфере саморегулируемых организаций и арбитражных управляющих»</w:t>
      </w:r>
      <w:r w:rsidR="00EB23D7"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</w:rPr>
        <w:t>97-59-74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C7A03" w:rsidRDefault="004C7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A06B5"/>
    <w:rsid w:val="005A5B37"/>
    <w:rsid w:val="005E4C0B"/>
    <w:rsid w:val="005E59E4"/>
    <w:rsid w:val="005F1770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4585"/>
    <w:rsid w:val="00BC4DF9"/>
    <w:rsid w:val="00BC5C0B"/>
    <w:rsid w:val="00BD4BCE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2123"/>
    <w:rsid w:val="00E27514"/>
    <w:rsid w:val="00E51D7A"/>
    <w:rsid w:val="00E532A2"/>
    <w:rsid w:val="00E609DF"/>
    <w:rsid w:val="00E62BF8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2024-02-05T06:15:00Z</dcterms:created>
  <dcterms:modified xsi:type="dcterms:W3CDTF">2024-02-05T06:15:00Z</dcterms:modified>
</cp:coreProperties>
</file>