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F4EA5" w:rsidRPr="001E1671" w:rsidRDefault="009F4EA5" w:rsidP="009F4EA5">
      <w:pPr>
        <w:spacing w:line="45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bookmarkStart w:id="0" w:name="_Hlk130885813"/>
      <w:bookmarkStart w:id="1" w:name="_GoBack"/>
      <w:bookmarkEnd w:id="1"/>
      <w:r w:rsidRPr="001E1671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Чем отличается находка от кражи</w:t>
      </w:r>
    </w:p>
    <w:bookmarkEnd w:id="0"/>
    <w:p w:rsidR="009F4EA5" w:rsidRPr="00290FBE" w:rsidRDefault="009F4EA5" w:rsidP="009F4E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Конституционный Суд Российской Федерации в своем постановлении от 12.01.2023 № 2-П отграничил находку от кражи.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Находка перерастет в кражу, в частности, если: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заведомо известно о принадлежности вещи другому лицу;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нет оснований полагать, что вещь выбросили;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лицо скрыло вещь, источник ее получения, факт принадлежности другому лицу или идентифицирующие признаки вещи;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цель - обратить вещь в свою пользу или в пользу иных, </w:t>
      </w:r>
      <w:proofErr w:type="spellStart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неуправомоченных</w:t>
      </w:r>
      <w:proofErr w:type="spellEnd"/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лиц;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собственнику или законному владельцу вещи причинен ущерб. </w:t>
      </w:r>
    </w:p>
    <w:p w:rsidR="009F4EA5" w:rsidRPr="008E5203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Преступником могут признать и того, кто наблюдает потерю вещи владельцу, может сразу сообщить о потере владельцу и вернуть ему вещь, но тайно завладевает ею. </w:t>
      </w:r>
    </w:p>
    <w:p w:rsidR="009F4EA5" w:rsidRPr="00290FBE" w:rsidRDefault="009F4EA5" w:rsidP="009F4EA5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9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поведение лица, нашедшего вещь (заявление о находке, поиски ее собственника и т.п.), исключает уголовную ответственность за ее хищение.</w:t>
      </w:r>
    </w:p>
    <w:p w:rsidR="009F4EA5" w:rsidRPr="00290FBE" w:rsidRDefault="009F4EA5" w:rsidP="009F4EA5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9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лицо, обнаружившее найденную вещь, наряду с невыполнением действий, предусмотренных статьей 227 ГК РФ, совершает сокрытие найденной вещи (в тайнике, в своих вещах, в одежде, путем передачи другому лицу в целях сокрытия и т.д.) либо сокрытие признаков, позволяющих индивидуализировать вещь или подтвердить ее принадлежность законному владельцу (вытаскивает сим-карту из телефона, снимает чехол и т.д.), то такое поведение может свидетельствовать о возникшем умысле на хищение.</w:t>
      </w:r>
    </w:p>
    <w:p w:rsidR="009F4EA5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главным отличием кражи от находки является противоправность действий лица, направленных на тайное изъятие имущества у его собственника. </w:t>
      </w:r>
    </w:p>
    <w:p w:rsidR="009F4EA5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Находка противоправным действием не является. </w:t>
      </w:r>
    </w:p>
    <w:p w:rsidR="009F4EA5" w:rsidRDefault="009F4EA5" w:rsidP="009F4E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кражу, в зависимости от стоимости похищенного, предусмотрена административная (ст. 7.27 КоАП РФ) и уголовная (ст. 158 УК РФ) ответственность. </w:t>
      </w:r>
    </w:p>
    <w:p w:rsidR="009F4EA5" w:rsidRDefault="009F4EA5" w:rsidP="009F4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F4EA5" w:rsidRPr="00FE4E16" w:rsidRDefault="009F4EA5" w:rsidP="009F4EA5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9F4EA5" w:rsidRPr="001E1671" w:rsidTr="00A7410D">
        <w:tc>
          <w:tcPr>
            <w:tcW w:w="5443" w:type="dxa"/>
            <w:vAlign w:val="bottom"/>
          </w:tcPr>
          <w:p w:rsidR="009F4EA5" w:rsidRPr="001E1671" w:rsidRDefault="009F4EA5" w:rsidP="00A741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1671">
              <w:rPr>
                <w:rFonts w:ascii="Times New Roman" w:hAnsi="Times New Roman" w:cs="Times New Roman"/>
                <w:sz w:val="28"/>
                <w:szCs w:val="28"/>
              </w:rPr>
              <w:t xml:space="preserve">Прокурор Иловлинского района </w:t>
            </w:r>
          </w:p>
          <w:p w:rsidR="009F4EA5" w:rsidRPr="001E1671" w:rsidRDefault="009F4EA5" w:rsidP="00A741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EA5" w:rsidRPr="001E1671" w:rsidRDefault="009F4EA5" w:rsidP="00A741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E1671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9F4EA5" w:rsidRPr="001E1671" w:rsidRDefault="009F4EA5" w:rsidP="00A741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9F4EA5" w:rsidRPr="001E1671" w:rsidRDefault="009F4EA5" w:rsidP="00A7410D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 w:rsidRPr="001E1671">
              <w:rPr>
                <w:rFonts w:ascii="Times New Roman" w:hAnsi="Times New Roman" w:cs="Times New Roman"/>
                <w:sz w:val="28"/>
                <w:szCs w:val="28"/>
              </w:rPr>
              <w:t>Ф.Г.Жакин</w:t>
            </w:r>
            <w:proofErr w:type="spellEnd"/>
          </w:p>
        </w:tc>
      </w:tr>
    </w:tbl>
    <w:p w:rsidR="00104177" w:rsidRDefault="00104177" w:rsidP="009F4E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104177" w:rsidSect="003729AE">
      <w:footerReference w:type="first" r:id="rId9"/>
      <w:pgSz w:w="11906" w:h="16838"/>
      <w:pgMar w:top="425" w:right="567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E47" w:rsidRDefault="00A77E47" w:rsidP="007212FD">
      <w:pPr>
        <w:spacing w:after="0" w:line="240" w:lineRule="auto"/>
      </w:pPr>
      <w:r>
        <w:separator/>
      </w:r>
    </w:p>
  </w:endnote>
  <w:endnote w:type="continuationSeparator" w:id="0">
    <w:p w:rsidR="00A77E47" w:rsidRDefault="00A77E47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E47" w:rsidRDefault="00A77E47" w:rsidP="007212FD">
      <w:pPr>
        <w:spacing w:after="0" w:line="240" w:lineRule="auto"/>
      </w:pPr>
      <w:r>
        <w:separator/>
      </w:r>
    </w:p>
  </w:footnote>
  <w:footnote w:type="continuationSeparator" w:id="0">
    <w:p w:rsidR="00A77E47" w:rsidRDefault="00A77E47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07CE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403AD"/>
    <w:rsid w:val="0034238E"/>
    <w:rsid w:val="003729A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400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3F1A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62316"/>
    <w:rsid w:val="0097352B"/>
    <w:rsid w:val="0099556E"/>
    <w:rsid w:val="009D31F4"/>
    <w:rsid w:val="009D5700"/>
    <w:rsid w:val="009D5CBB"/>
    <w:rsid w:val="009D6FC9"/>
    <w:rsid w:val="009D7277"/>
    <w:rsid w:val="009E048B"/>
    <w:rsid w:val="009E0D2F"/>
    <w:rsid w:val="009E3844"/>
    <w:rsid w:val="009F4EA5"/>
    <w:rsid w:val="00A009C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77E47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04EC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39C1"/>
    <w:rsid w:val="00C458DA"/>
    <w:rsid w:val="00C45C7E"/>
    <w:rsid w:val="00C5624E"/>
    <w:rsid w:val="00C66B82"/>
    <w:rsid w:val="00C73886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01A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38CB8-A808-4B82-AD80-6E5B9956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2023-03-29T03:33:00Z</dcterms:created>
  <dcterms:modified xsi:type="dcterms:W3CDTF">2023-03-29T03:33:00Z</dcterms:modified>
</cp:coreProperties>
</file>