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E5649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4D3E2C" w:rsidRPr="00AA0822" w:rsidRDefault="00354F82" w:rsidP="004D3E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>Реализация проекта по наполнению ЕГРН необходимыми сведениями</w:t>
      </w:r>
    </w:p>
    <w:p w:rsidR="004D3E2C" w:rsidRPr="00AA0822" w:rsidRDefault="004D3E2C" w:rsidP="004D3E2C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D3E2C" w:rsidRPr="00AA0822" w:rsidRDefault="004D3E2C" w:rsidP="004D3E2C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354F82" w:rsidRPr="00354F82" w:rsidRDefault="00354F82" w:rsidP="00354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осуществления мероприятий, предусмотренных Дорожной картой по проекту «Наполнение Единого государственного реестра недвижимости необходимыми сведениями» в Волгоградской области 21 февраля 2022 года Управлением совместно с филиалом ФГБУ «ФКП Росреестра» по Волгоградской области проведена рабочая встреча с представителями комитета природных ресурсов, лесного хозяйства и экологии Волгоградской области.</w:t>
      </w:r>
    </w:p>
    <w:p w:rsidR="00354F82" w:rsidRPr="00354F82" w:rsidRDefault="00354F82" w:rsidP="00354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обсудили вопросы, связанные с внесением в Единый государственный реестр недвижимости сведений о границах лесничеств, а также зон затопления и подтопления, расположенных на территории Волгоградской области. По итогам проведения рабочей встречи принято решение об актуализации перечня лесных участков в разрезе лесничеств в целях анализа и сопоставления с данными Государственного лесного реестра.</w:t>
      </w:r>
    </w:p>
    <w:p w:rsidR="004D3E2C" w:rsidRPr="00E53BC0" w:rsidRDefault="00354F82" w:rsidP="00354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4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</w:t>
      </w:r>
      <w:r w:rsidRPr="00354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Татьяна Кривова</w:t>
      </w:r>
      <w:r w:rsidRPr="00354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отмечает, что </w:t>
      </w:r>
      <w:r w:rsidRPr="00354F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наличие полных и достоверных сведений в ЕГРН позволяет выявить неиспользуемые объекты недвижимости, с целью вовлечения их в гражданский оборот. Кроме того, если земельный участок или его часть попадают в зону затопления, подтопления, такие сведения отображаются и в выписке из ЕГРН на земельный участок</w:t>
      </w:r>
      <w:r w:rsidRPr="00354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54F82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56495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2022-03-04T19:25:00Z</dcterms:created>
  <dcterms:modified xsi:type="dcterms:W3CDTF">2022-03-04T19:25:00Z</dcterms:modified>
</cp:coreProperties>
</file>