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CA7D92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D96DDF" w:rsidRDefault="00D96DDF" w:rsidP="00D96DD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shd w:val="clear" w:color="auto" w:fill="FFFFFF"/>
        </w:rPr>
      </w:pPr>
    </w:p>
    <w:p w:rsidR="00D96DDF" w:rsidRPr="00D96DDF" w:rsidRDefault="00D96DDF" w:rsidP="00D96DD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shd w:val="clear" w:color="auto" w:fill="FFFFFF"/>
        </w:rPr>
      </w:pPr>
      <w:r w:rsidRPr="00D96DDF">
        <w:rPr>
          <w:b/>
          <w:sz w:val="28"/>
          <w:szCs w:val="28"/>
          <w:shd w:val="clear" w:color="auto" w:fill="FFFFFF"/>
        </w:rPr>
        <w:t>Управление Росреестра по Волгоградской области предлагает правообладателям сетей спутниковых дифференциальных геодезических станций и одиночных базовых станций зарегистрировать их в соответствии с требованиями Закона № 431-ФЗ.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 xml:space="preserve">В связи с многочисленными обращениями по вопросам создания и ввода в эксплуатацию сетей спутниковых дифференциальных геодезических станций (СДГС), а также одиночных базовых станций (БС), информация с которых используется широким кругом потребителей при выполнении ими геодезических работ в различных сферах деятельности, Управление Федеральной службы государственной регистрации, кадастра и картографии по </w:t>
      </w:r>
      <w:r>
        <w:rPr>
          <w:sz w:val="28"/>
          <w:szCs w:val="28"/>
        </w:rPr>
        <w:t>Волгоградской</w:t>
      </w:r>
      <w:r w:rsidRPr="00B90E98">
        <w:rPr>
          <w:sz w:val="28"/>
          <w:szCs w:val="28"/>
        </w:rPr>
        <w:t xml:space="preserve"> области сообщает, что статьей 9 Федерального закона от 30.12.2015 № 431-ФЗ «О геодезии, картографии и пространственных данных и о внесении изменений в отдельные законодательные акты Российской Федерации» (Закон 431-ФЗ) определен правовой режим, а также порядок создания и введения в эксплуатацию сетей СДГС.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В соответствии с частью 13 статьи 9 Закона 431-ФЗ информация, получаемая с использованием сетей СДГС, может использоваться, в том числе при осуществлении градостроительной и кадастровой деятельности, землеустройства, недропользования, иной деятельности.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Частью 8 статьи 9 Закона 431-ФЗ установлено, что использование сетей СДГС допускается после передачи Отчета о создании геодезической сети специального назначения и Каталога координат пунктов указанной сети в федеральный фонд пространственных данных (далее - ФФПД).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На основании изложенного использование субъектами геодезической и картографической деятельности при проведении вышеуказанных работ сетей СДГС, сведения о которых отсутствуют в ФФПД, является нарушением требований к выполнению геодезических и картографических работ и их результатам.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 xml:space="preserve">В целях легитимизации созданных на территории </w:t>
      </w:r>
      <w:r w:rsidR="00601AA5">
        <w:rPr>
          <w:sz w:val="28"/>
          <w:szCs w:val="28"/>
        </w:rPr>
        <w:t>Волгоградской</w:t>
      </w:r>
      <w:r w:rsidRPr="00B90E98">
        <w:rPr>
          <w:sz w:val="28"/>
          <w:szCs w:val="28"/>
        </w:rPr>
        <w:t xml:space="preserve"> области сетей СДГС и БС Управление предлагает правообладателям СДГС и БС   направить в Управление заявление на регистрацию таких сетей и станций в соответствии с требованиями Закона № 431-ФЗ.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При этом, учитывая, что создание сетей СДГС до вступления в силу Закона № 431-ФЗ не имело правового регулирования, Управление предлагает для регистрации сетей СДГС и БС, созданных до 01.01.2017, передать в ФФПД Отчет о создании такой сети (станции) и Каталог (список) координат пунктов такой сети (станции).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lastRenderedPageBreak/>
        <w:t>В дальнейшем, при выявлении сетей СДГС и БС не прошедших регистрацию, должностными лицами будут   приниматься меры по возбуждению дел об административных правонарушениях. В случае допущения нарушений при создании СДГС (например: отсутствие технического проекта, технического отчета) лица, имеющие лицензию на осуществление геодезической и картографической деятельности, будут нести административную ответственность, предусмотренную частью 3 статьи 14.1 КоАП (осуществление предпринимательской деятельности с нарушением требований и условий, предусмотренных специальным разрешением (лицензией). Штраф за данное правонарушение может составить сорок тысяч рублей.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Лица, выполняющие работы по созданию СДГС без наличия лицензии на осуществление геодезической и картографической деятельности, будут нести административную ответственность, предусмотренную частью 2 статьи 14.1. КоАП (осуществление предпринимательской деятельности без специального разрешения (лицензии). Штраф за данное правонарушение может составить пятьдесят тысяч рублей с конфискацией изготовленной продукции, орудий производства и сырья. Управление предостерегает исполнителей геодезических работ от использования сетей СДГС и БС, не прошедших регистрацию в установленном законом порядке.</w:t>
      </w:r>
    </w:p>
    <w:p w:rsidR="00D96DDF" w:rsidRPr="00B90E98" w:rsidRDefault="00D96DDF" w:rsidP="00D96DD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90E98">
        <w:rPr>
          <w:sz w:val="28"/>
          <w:szCs w:val="28"/>
        </w:rPr>
        <w:t> </w:t>
      </w:r>
    </w:p>
    <w:p w:rsidR="00D96DDF" w:rsidRPr="00B90E98" w:rsidRDefault="00D96DDF" w:rsidP="00D96DDF">
      <w:pPr>
        <w:rPr>
          <w:sz w:val="28"/>
          <w:szCs w:val="28"/>
        </w:rPr>
      </w:pPr>
    </w:p>
    <w:p w:rsidR="00D96DDF" w:rsidRDefault="00D96DDF" w:rsidP="00D96DDF">
      <w:pPr>
        <w:ind w:firstLine="708"/>
        <w:jc w:val="both"/>
        <w:rPr>
          <w:sz w:val="28"/>
          <w:szCs w:val="28"/>
        </w:rPr>
      </w:pPr>
    </w:p>
    <w:p w:rsidR="00D96DDF" w:rsidRDefault="00D96DDF" w:rsidP="00D96DDF">
      <w:pPr>
        <w:ind w:firstLine="708"/>
        <w:jc w:val="both"/>
        <w:rPr>
          <w:sz w:val="28"/>
          <w:szCs w:val="28"/>
        </w:rPr>
      </w:pPr>
    </w:p>
    <w:p w:rsidR="00D96DDF" w:rsidRDefault="00D96DDF" w:rsidP="00D96DDF">
      <w:pPr>
        <w:ind w:firstLine="708"/>
        <w:jc w:val="both"/>
        <w:rPr>
          <w:sz w:val="28"/>
          <w:szCs w:val="28"/>
        </w:rPr>
      </w:pPr>
    </w:p>
    <w:p w:rsidR="00D96DDF" w:rsidRDefault="00D96DDF" w:rsidP="00D96DDF">
      <w:pPr>
        <w:ind w:firstLine="708"/>
        <w:jc w:val="both"/>
        <w:rPr>
          <w:sz w:val="28"/>
          <w:szCs w:val="28"/>
        </w:rPr>
      </w:pPr>
    </w:p>
    <w:p w:rsidR="00D96DDF" w:rsidRDefault="00D96DDF" w:rsidP="00D96DDF">
      <w:pPr>
        <w:ind w:firstLine="708"/>
        <w:jc w:val="both"/>
        <w:rPr>
          <w:sz w:val="28"/>
          <w:szCs w:val="28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46F9A" w:rsidRPr="00D96DDF" w:rsidRDefault="00D96DDF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6DDF">
        <w:rPr>
          <w:rFonts w:ascii="Times New Roman" w:eastAsia="Times New Roman" w:hAnsi="Times New Roman"/>
          <w:sz w:val="28"/>
          <w:szCs w:val="28"/>
          <w:lang w:eastAsia="ru-RU"/>
        </w:rPr>
        <w:t>Главный специалист-эксперт отдела геодезии и картографии Управления Росреестра по Волгоградской области Игорь Шевченко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D96DD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601AA5"/>
    <w:rsid w:val="006825CC"/>
    <w:rsid w:val="00924C82"/>
    <w:rsid w:val="00997ED2"/>
    <w:rsid w:val="009F3A4F"/>
    <w:rsid w:val="00A876C9"/>
    <w:rsid w:val="00AA33AD"/>
    <w:rsid w:val="00CA7D92"/>
    <w:rsid w:val="00D96DDF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EEC31-92E8-4037-9DD2-5D212388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2018-08-09T11:25:00Z</dcterms:created>
  <dcterms:modified xsi:type="dcterms:W3CDTF">2018-08-09T11:25:00Z</dcterms:modified>
</cp:coreProperties>
</file>